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32" w:rsidRDefault="00161032"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 w:rsidR="001243E5" w:rsidRPr="004840E5" w:rsidRDefault="001243E5">
      <w:pPr>
        <w:spacing w:line="220" w:lineRule="atLeast"/>
        <w:jc w:val="center"/>
        <w:rPr>
          <w:rFonts w:asciiTheme="majorEastAsia" w:eastAsiaTheme="majorEastAsia" w:hAnsiTheme="majorEastAsia"/>
          <w:sz w:val="64"/>
          <w:szCs w:val="64"/>
        </w:rPr>
      </w:pPr>
      <w:bookmarkStart w:id="0" w:name="_GoBack"/>
      <w:bookmarkEnd w:id="0"/>
    </w:p>
    <w:p w:rsidR="001243E5" w:rsidRPr="004840E5" w:rsidRDefault="001243E5">
      <w:pPr>
        <w:spacing w:line="220" w:lineRule="atLeast"/>
        <w:jc w:val="center"/>
        <w:rPr>
          <w:rFonts w:asciiTheme="majorEastAsia" w:eastAsiaTheme="majorEastAsia" w:hAnsiTheme="majorEastAsia"/>
          <w:sz w:val="64"/>
          <w:szCs w:val="64"/>
        </w:rPr>
      </w:pPr>
      <w:r w:rsidRPr="004840E5">
        <w:rPr>
          <w:rFonts w:asciiTheme="majorEastAsia" w:eastAsiaTheme="majorEastAsia" w:hAnsiTheme="majorEastAsia" w:hint="eastAsia"/>
          <w:sz w:val="64"/>
          <w:szCs w:val="64"/>
        </w:rPr>
        <w:t>河南省社会主义学院</w:t>
      </w:r>
    </w:p>
    <w:p w:rsidR="00161032" w:rsidRPr="004840E5" w:rsidRDefault="00B461C2">
      <w:pPr>
        <w:spacing w:line="220" w:lineRule="atLeast"/>
        <w:jc w:val="center"/>
        <w:rPr>
          <w:rFonts w:asciiTheme="majorEastAsia" w:eastAsiaTheme="majorEastAsia" w:hAnsiTheme="majorEastAsia"/>
          <w:sz w:val="64"/>
          <w:szCs w:val="64"/>
        </w:rPr>
      </w:pPr>
      <w:r>
        <w:rPr>
          <w:rFonts w:asciiTheme="majorEastAsia" w:eastAsiaTheme="majorEastAsia" w:hAnsiTheme="majorEastAsia" w:hint="eastAsia"/>
          <w:sz w:val="64"/>
          <w:szCs w:val="64"/>
        </w:rPr>
        <w:t>2019年度</w:t>
      </w:r>
      <w:r w:rsidR="001243E5" w:rsidRPr="004840E5">
        <w:rPr>
          <w:rFonts w:asciiTheme="majorEastAsia" w:eastAsiaTheme="majorEastAsia" w:hAnsiTheme="majorEastAsia" w:hint="eastAsia"/>
          <w:sz w:val="64"/>
          <w:szCs w:val="64"/>
        </w:rPr>
        <w:t>部门决算公开</w:t>
      </w:r>
    </w:p>
    <w:p w:rsidR="00161032" w:rsidRPr="004840E5" w:rsidRDefault="00161032">
      <w:pPr>
        <w:spacing w:line="220" w:lineRule="atLeast"/>
        <w:jc w:val="center"/>
        <w:rPr>
          <w:rFonts w:asciiTheme="majorEastAsia" w:eastAsiaTheme="majorEastAsia" w:hAnsiTheme="majorEastAsia"/>
          <w:sz w:val="72"/>
          <w:szCs w:val="72"/>
        </w:rPr>
      </w:pPr>
    </w:p>
    <w:p w:rsidR="00161032" w:rsidRDefault="00161032">
      <w:pPr>
        <w:spacing w:line="220" w:lineRule="atLeast"/>
        <w:jc w:val="center"/>
        <w:rPr>
          <w:rFonts w:asciiTheme="majorEastAsia" w:eastAsiaTheme="majorEastAsia" w:hAnsiTheme="majorEastAsia" w:hint="eastAsia"/>
          <w:sz w:val="72"/>
          <w:szCs w:val="72"/>
        </w:rPr>
      </w:pPr>
    </w:p>
    <w:p w:rsidR="00033C7F" w:rsidRDefault="00033C7F">
      <w:pPr>
        <w:spacing w:line="220" w:lineRule="atLeast"/>
        <w:jc w:val="center"/>
        <w:rPr>
          <w:rFonts w:asciiTheme="majorEastAsia" w:eastAsiaTheme="majorEastAsia" w:hAnsiTheme="majorEastAsia" w:hint="eastAsia"/>
          <w:sz w:val="72"/>
          <w:szCs w:val="72"/>
        </w:rPr>
      </w:pPr>
    </w:p>
    <w:p w:rsidR="00033C7F" w:rsidRPr="004840E5" w:rsidRDefault="00033C7F">
      <w:pPr>
        <w:spacing w:line="220" w:lineRule="atLeast"/>
        <w:jc w:val="center"/>
        <w:rPr>
          <w:rFonts w:asciiTheme="majorEastAsia" w:eastAsiaTheme="majorEastAsia" w:hAnsiTheme="majorEastAsia"/>
          <w:sz w:val="72"/>
          <w:szCs w:val="72"/>
        </w:rPr>
      </w:pPr>
    </w:p>
    <w:p w:rsidR="00161032" w:rsidRPr="004840E5" w:rsidRDefault="00161032">
      <w:pPr>
        <w:spacing w:line="220" w:lineRule="atLeast"/>
        <w:jc w:val="center"/>
        <w:rPr>
          <w:rFonts w:asciiTheme="majorEastAsia" w:eastAsiaTheme="majorEastAsia" w:hAnsiTheme="majorEastAsia"/>
          <w:sz w:val="72"/>
          <w:szCs w:val="72"/>
        </w:rPr>
      </w:pPr>
    </w:p>
    <w:p w:rsidR="00161032" w:rsidRPr="004840E5" w:rsidRDefault="001243E5">
      <w:pPr>
        <w:spacing w:line="220" w:lineRule="atLeast"/>
        <w:jc w:val="center"/>
        <w:rPr>
          <w:rFonts w:asciiTheme="majorEastAsia" w:eastAsiaTheme="majorEastAsia" w:hAnsiTheme="majorEastAsia"/>
          <w:sz w:val="48"/>
          <w:szCs w:val="48"/>
        </w:rPr>
      </w:pPr>
      <w:r w:rsidRPr="004840E5">
        <w:rPr>
          <w:rFonts w:asciiTheme="majorEastAsia" w:eastAsiaTheme="majorEastAsia" w:hAnsiTheme="majorEastAsia" w:hint="eastAsia"/>
          <w:sz w:val="72"/>
          <w:szCs w:val="72"/>
        </w:rPr>
        <w:t xml:space="preserve"> </w:t>
      </w:r>
      <w:r w:rsidRPr="004840E5">
        <w:rPr>
          <w:rFonts w:asciiTheme="majorEastAsia" w:eastAsiaTheme="majorEastAsia" w:hAnsiTheme="majorEastAsia" w:hint="eastAsia"/>
          <w:sz w:val="48"/>
          <w:szCs w:val="48"/>
        </w:rPr>
        <w:t>二〇二〇年六月</w:t>
      </w:r>
    </w:p>
    <w:p w:rsidR="00161032" w:rsidRPr="004840E5" w:rsidRDefault="00161032">
      <w:pPr>
        <w:spacing w:line="220" w:lineRule="atLeast"/>
        <w:jc w:val="center"/>
        <w:rPr>
          <w:rFonts w:asciiTheme="majorEastAsia" w:eastAsiaTheme="majorEastAsia" w:hAnsiTheme="majorEastAsia"/>
          <w:sz w:val="72"/>
          <w:szCs w:val="72"/>
        </w:rPr>
      </w:pPr>
    </w:p>
    <w:p w:rsidR="00161032" w:rsidRDefault="00161032">
      <w:pPr>
        <w:spacing w:line="220" w:lineRule="atLeast"/>
        <w:jc w:val="center"/>
        <w:rPr>
          <w:rFonts w:ascii="微软雅黑" w:hAnsi="微软雅黑"/>
          <w:sz w:val="72"/>
          <w:szCs w:val="72"/>
        </w:rPr>
      </w:pPr>
    </w:p>
    <w:p w:rsidR="00161032" w:rsidRDefault="00161032">
      <w:pPr>
        <w:spacing w:line="220" w:lineRule="atLeast"/>
        <w:rPr>
          <w:rFonts w:ascii="宋体" w:eastAsia="宋体" w:hAnsi="宋体"/>
          <w:sz w:val="32"/>
          <w:szCs w:val="32"/>
        </w:rPr>
        <w:sectPr w:rsidR="00161032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tbl>
      <w:tblPr>
        <w:tblW w:w="9680" w:type="dxa"/>
        <w:tblInd w:w="93" w:type="dxa"/>
        <w:tblLook w:val="04A0"/>
      </w:tblPr>
      <w:tblGrid>
        <w:gridCol w:w="3002"/>
        <w:gridCol w:w="428"/>
        <w:gridCol w:w="1504"/>
        <w:gridCol w:w="3003"/>
        <w:gridCol w:w="428"/>
        <w:gridCol w:w="1504"/>
      </w:tblGrid>
      <w:tr w:rsidR="008050AE" w:rsidRPr="008050AE" w:rsidTr="008050AE">
        <w:trPr>
          <w:trHeight w:val="450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36"/>
                <w:szCs w:val="36"/>
              </w:rPr>
              <w:lastRenderedPageBreak/>
              <w:t>收入支出决算总表</w:t>
            </w:r>
          </w:p>
        </w:tc>
      </w:tr>
      <w:tr w:rsidR="008050AE" w:rsidRPr="008050AE" w:rsidTr="008050AE">
        <w:trPr>
          <w:trHeight w:val="300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公开01表</w:t>
            </w:r>
          </w:p>
        </w:tc>
      </w:tr>
      <w:tr w:rsidR="008050AE" w:rsidRPr="008050AE" w:rsidTr="008050AE">
        <w:trPr>
          <w:trHeight w:val="300"/>
        </w:trPr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编制单位：河南省社会主义学院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金额单位：元</w:t>
            </w:r>
          </w:p>
        </w:tc>
      </w:tr>
      <w:tr w:rsidR="008050AE" w:rsidRPr="008050AE" w:rsidTr="008050AE">
        <w:trPr>
          <w:trHeight w:val="308"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收入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支出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行次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决算数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项目(按功能分类)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行次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决算数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栏次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栏次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6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一、一般公共预算财政拨款收入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21,951,713.05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一、一般公共服务支出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二、政府性基金预算财政拨款收入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二、外交支出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三、上级补助收入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三、国防支出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四、事业收入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四、公共安全支出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五、经营收入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五、教育支出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19,501,743.67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六、附属单位上缴收入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六、科学技术支出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七、其他收入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七、文化旅游体育与传媒支出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八、社会保障和就业支出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1,112,513.58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九、卫生健康支出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534,000.00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十、节能环保支出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十一、城乡社区支出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十二、农林水支出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十三、交通运输支出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十四、资源勘探信息等支出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十五、商业服务业等支出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十六、金融支出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十七、援助其他地区支出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十八、自然资源海洋气象等支出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十九、住房保障支出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445,738.00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二十、粮油物资储备支出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二十一、灾害防治及应急管理支出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二十二、其他支出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二十三、债务还本支出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二十四、债务付息支出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b/>
                <w:bCs/>
                <w:color w:val="000000"/>
                <w:sz w:val="20"/>
                <w:szCs w:val="20"/>
              </w:rPr>
              <w:t>本年收入合计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21,951,713.05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b/>
                <w:bCs/>
                <w:color w:val="000000"/>
                <w:sz w:val="20"/>
                <w:szCs w:val="20"/>
              </w:rPr>
              <w:t>本年支出合计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21,593,995.25 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   用事业基金弥补收支差额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   结余分配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-   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   年初结转和结余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   年末结转和结余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357,717.80 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050AE" w:rsidRPr="008050AE" w:rsidTr="008050AE">
        <w:trPr>
          <w:trHeight w:val="3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b/>
                <w:bCs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21,951,713.05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b/>
                <w:bCs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 xml:space="preserve"> 21,951,713.05 </w:t>
            </w:r>
          </w:p>
        </w:tc>
      </w:tr>
    </w:tbl>
    <w:p w:rsidR="00161032" w:rsidRDefault="00161032">
      <w:pPr>
        <w:spacing w:line="220" w:lineRule="atLeast"/>
        <w:rPr>
          <w:rFonts w:ascii="宋体" w:eastAsia="宋体" w:hAnsi="宋体"/>
          <w:sz w:val="32"/>
          <w:szCs w:val="32"/>
        </w:rPr>
        <w:sectPr w:rsidR="00161032" w:rsidSect="008050AE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tbl>
      <w:tblPr>
        <w:tblW w:w="14296" w:type="dxa"/>
        <w:tblInd w:w="93" w:type="dxa"/>
        <w:tblLook w:val="04A0"/>
      </w:tblPr>
      <w:tblGrid>
        <w:gridCol w:w="436"/>
        <w:gridCol w:w="436"/>
        <w:gridCol w:w="436"/>
        <w:gridCol w:w="3770"/>
        <w:gridCol w:w="1646"/>
        <w:gridCol w:w="1646"/>
        <w:gridCol w:w="1220"/>
        <w:gridCol w:w="1166"/>
        <w:gridCol w:w="1096"/>
        <w:gridCol w:w="1036"/>
        <w:gridCol w:w="985"/>
        <w:gridCol w:w="941"/>
      </w:tblGrid>
      <w:tr w:rsidR="008050AE" w:rsidRPr="008050AE" w:rsidTr="008050AE">
        <w:trPr>
          <w:trHeight w:val="450"/>
        </w:trPr>
        <w:tc>
          <w:tcPr>
            <w:tcW w:w="142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36"/>
                <w:szCs w:val="36"/>
              </w:rPr>
              <w:lastRenderedPageBreak/>
              <w:t>收入决算表</w:t>
            </w:r>
          </w:p>
        </w:tc>
      </w:tr>
      <w:tr w:rsidR="008050AE" w:rsidRPr="008050AE" w:rsidTr="008050AE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公开02表</w:t>
            </w:r>
          </w:p>
        </w:tc>
      </w:tr>
      <w:tr w:rsidR="008050AE" w:rsidRPr="008050AE" w:rsidTr="008050AE">
        <w:trPr>
          <w:trHeight w:val="300"/>
        </w:trPr>
        <w:tc>
          <w:tcPr>
            <w:tcW w:w="4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编制单位：河南省社会主义学院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2019年度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金额单位：元</w:t>
            </w:r>
          </w:p>
        </w:tc>
      </w:tr>
      <w:tr w:rsidR="008050AE" w:rsidRPr="008050AE" w:rsidTr="008050AE">
        <w:trPr>
          <w:trHeight w:val="308"/>
        </w:trPr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项目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本年收入合计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财政拨款收入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上级补助收入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事业收入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经营收入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附属单位上缴收入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其他收入</w:t>
            </w:r>
          </w:p>
        </w:tc>
      </w:tr>
      <w:tr w:rsidR="008050AE" w:rsidRPr="008050AE" w:rsidTr="008050AE">
        <w:trPr>
          <w:trHeight w:val="312"/>
        </w:trPr>
        <w:tc>
          <w:tcPr>
            <w:tcW w:w="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支出功能分类科目编码</w:t>
            </w:r>
          </w:p>
        </w:tc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科目名称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小计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其中：教育收费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</w:tr>
      <w:tr w:rsidR="008050AE" w:rsidRPr="008050AE" w:rsidTr="008050AE">
        <w:trPr>
          <w:trHeight w:val="312"/>
        </w:trPr>
        <w:tc>
          <w:tcPr>
            <w:tcW w:w="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</w:tr>
      <w:tr w:rsidR="008050AE" w:rsidRPr="008050AE" w:rsidTr="008050AE">
        <w:trPr>
          <w:trHeight w:val="312"/>
        </w:trPr>
        <w:tc>
          <w:tcPr>
            <w:tcW w:w="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</w:tr>
      <w:tr w:rsidR="008050AE" w:rsidRPr="008050AE" w:rsidTr="008050AE">
        <w:trPr>
          <w:trHeight w:val="308"/>
        </w:trPr>
        <w:tc>
          <w:tcPr>
            <w:tcW w:w="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类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款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项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栏次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8</w:t>
            </w:r>
          </w:p>
        </w:tc>
      </w:tr>
      <w:tr w:rsidR="008050AE" w:rsidRPr="008050AE" w:rsidTr="008050AE">
        <w:trPr>
          <w:trHeight w:val="308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21,951,713.05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21,951,713.05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教育支出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19,720,325.29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19,720,325.29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20508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进修及培训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19,720,325.29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19,720,325.29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2050802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干部教育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19,720,325.29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19,720,325.29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社会保障和就业支出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1,183,387.76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1,183,387.76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行政事业单位离退休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981,805.76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981,805.76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2080501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归口管理的行政单位离退休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522,805.76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522,805.76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2080505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机关事业单位基本养老保险缴费支出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459,000.00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459,000.00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抚恤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2080801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死亡抚恤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卫生健康支出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21011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行政事业单位医疗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2101102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事业单位医疗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住房保障支出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514,000.00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514,000.00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22102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住房改革支出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514,000.00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514,000.00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2210201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住房公积金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514,000.00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514,000.00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</w:tbl>
    <w:p w:rsidR="00161032" w:rsidRDefault="00161032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161032" w:rsidRDefault="00161032">
      <w:pPr>
        <w:spacing w:line="220" w:lineRule="atLeast"/>
        <w:rPr>
          <w:rFonts w:ascii="宋体" w:eastAsia="宋体" w:hAnsi="宋体"/>
          <w:sz w:val="32"/>
          <w:szCs w:val="32"/>
        </w:rPr>
        <w:sectPr w:rsidR="00161032" w:rsidSect="00241151">
          <w:pgSz w:w="16838" w:h="11906" w:orient="landscape"/>
          <w:pgMar w:top="1440" w:right="1800" w:bottom="1440" w:left="1800" w:header="709" w:footer="709" w:gutter="0"/>
          <w:cols w:space="708"/>
          <w:docGrid w:linePitch="360"/>
        </w:sectPr>
      </w:pPr>
    </w:p>
    <w:tbl>
      <w:tblPr>
        <w:tblW w:w="14082" w:type="dxa"/>
        <w:tblInd w:w="93" w:type="dxa"/>
        <w:tblLook w:val="04A0"/>
      </w:tblPr>
      <w:tblGrid>
        <w:gridCol w:w="436"/>
        <w:gridCol w:w="436"/>
        <w:gridCol w:w="436"/>
        <w:gridCol w:w="3637"/>
        <w:gridCol w:w="1784"/>
        <w:gridCol w:w="1544"/>
        <w:gridCol w:w="1664"/>
        <w:gridCol w:w="1584"/>
        <w:gridCol w:w="1322"/>
        <w:gridCol w:w="1239"/>
      </w:tblGrid>
      <w:tr w:rsidR="008050AE" w:rsidRPr="008050AE" w:rsidTr="008050AE">
        <w:trPr>
          <w:trHeight w:val="450"/>
        </w:trPr>
        <w:tc>
          <w:tcPr>
            <w:tcW w:w="14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36"/>
                <w:szCs w:val="36"/>
              </w:rPr>
              <w:lastRenderedPageBreak/>
              <w:t>支出决算表</w:t>
            </w:r>
          </w:p>
        </w:tc>
      </w:tr>
      <w:tr w:rsidR="008050AE" w:rsidRPr="008050AE" w:rsidTr="008050A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公开03表</w:t>
            </w:r>
          </w:p>
        </w:tc>
      </w:tr>
      <w:tr w:rsidR="008050AE" w:rsidRPr="008050AE" w:rsidTr="008050AE">
        <w:trPr>
          <w:trHeight w:val="300"/>
        </w:trPr>
        <w:tc>
          <w:tcPr>
            <w:tcW w:w="4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编制单位：河南省社会主义学院</w:t>
            </w:r>
          </w:p>
        </w:tc>
        <w:tc>
          <w:tcPr>
            <w:tcW w:w="4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2019年度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8050AE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金额单位：元</w:t>
            </w:r>
          </w:p>
        </w:tc>
      </w:tr>
      <w:tr w:rsidR="008050AE" w:rsidRPr="008050AE" w:rsidTr="008050AE">
        <w:trPr>
          <w:trHeight w:val="308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项目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本年支出合计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项目支出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上缴上级支出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经营支出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对附属单位补助支出</w:t>
            </w:r>
          </w:p>
        </w:tc>
      </w:tr>
      <w:tr w:rsidR="008050AE" w:rsidRPr="008050AE" w:rsidTr="008050AE">
        <w:trPr>
          <w:trHeight w:val="312"/>
        </w:trPr>
        <w:tc>
          <w:tcPr>
            <w:tcW w:w="1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支出功能分类科目编码</w:t>
            </w:r>
          </w:p>
        </w:tc>
        <w:tc>
          <w:tcPr>
            <w:tcW w:w="3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科目名称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</w:tr>
      <w:tr w:rsidR="008050AE" w:rsidRPr="008050AE" w:rsidTr="008050AE">
        <w:trPr>
          <w:trHeight w:val="312"/>
        </w:trPr>
        <w:tc>
          <w:tcPr>
            <w:tcW w:w="1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</w:tr>
      <w:tr w:rsidR="008050AE" w:rsidRPr="008050AE" w:rsidTr="008050AE">
        <w:trPr>
          <w:trHeight w:val="312"/>
        </w:trPr>
        <w:tc>
          <w:tcPr>
            <w:tcW w:w="1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</w:tr>
      <w:tr w:rsidR="008050AE" w:rsidRPr="008050AE" w:rsidTr="008050AE">
        <w:trPr>
          <w:trHeight w:val="30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款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项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栏次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6</w:t>
            </w:r>
          </w:p>
        </w:tc>
      </w:tr>
      <w:tr w:rsidR="008050AE" w:rsidRPr="008050AE" w:rsidTr="008050AE">
        <w:trPr>
          <w:trHeight w:val="3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合计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21,593,995.25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7,638,653.04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13,955,342.21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教育支出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19,501,743.67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5,747,983.46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13,753,760.21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20508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进修及培训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19,501,743.67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5,747,983.46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13,753,760.21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2050802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干部教育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19,501,743.67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5,747,983.46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13,753,760.21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社会保障和就业支出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1,112,513.58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910,931.58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行政事业单位离退休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910,931.58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910,931.58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2080501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归口管理的行政单位离退休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464,949.21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464,949.21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2080505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机关事业单位基本养老保险缴费支出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445,982.37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445,982.37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抚恤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2080801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死亡抚恤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卫生健康支出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21011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行政事业单位医疗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2101102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事业单位医疗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534,000.00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221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住房保障支出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445,738.00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445,738.00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22102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住房改革支出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445,738.00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445,738.00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8050AE" w:rsidRPr="008050AE" w:rsidTr="008050AE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2210201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 xml:space="preserve">  住房公积金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445,738.00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445,738.00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AE" w:rsidRPr="008050AE" w:rsidRDefault="008050AE" w:rsidP="008050AE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8050AE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</w:tbl>
    <w:p w:rsidR="008050AE" w:rsidRDefault="008050AE"/>
    <w:p w:rsidR="008050AE" w:rsidRDefault="008050AE"/>
    <w:p w:rsidR="00241151" w:rsidRDefault="00241151">
      <w:pPr>
        <w:sectPr w:rsidR="00241151" w:rsidSect="00241151">
          <w:pgSz w:w="16838" w:h="11906" w:orient="landscape"/>
          <w:pgMar w:top="1440" w:right="1800" w:bottom="1440" w:left="1800" w:header="709" w:footer="709" w:gutter="0"/>
          <w:cols w:space="708"/>
          <w:docGrid w:linePitch="360"/>
        </w:sectPr>
      </w:pPr>
    </w:p>
    <w:tbl>
      <w:tblPr>
        <w:tblW w:w="10045" w:type="dxa"/>
        <w:tblInd w:w="93" w:type="dxa"/>
        <w:tblLook w:val="04A0"/>
      </w:tblPr>
      <w:tblGrid>
        <w:gridCol w:w="614"/>
        <w:gridCol w:w="2230"/>
        <w:gridCol w:w="1536"/>
        <w:gridCol w:w="731"/>
        <w:gridCol w:w="3990"/>
        <w:gridCol w:w="1316"/>
      </w:tblGrid>
      <w:tr w:rsidR="00241151" w:rsidRPr="00241151" w:rsidTr="00241151">
        <w:trPr>
          <w:trHeight w:val="435"/>
        </w:trPr>
        <w:tc>
          <w:tcPr>
            <w:tcW w:w="10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  <w:r w:rsidRPr="00241151">
              <w:rPr>
                <w:rFonts w:ascii="宋体" w:eastAsia="宋体" w:hAnsi="宋体" w:cs="Arial" w:hint="eastAsia"/>
                <w:color w:val="000000"/>
                <w:sz w:val="36"/>
                <w:szCs w:val="36"/>
              </w:rPr>
              <w:lastRenderedPageBreak/>
              <w:t>一般公共预算财政拨款支出决算明细表</w:t>
            </w:r>
          </w:p>
        </w:tc>
      </w:tr>
      <w:tr w:rsidR="00241151" w:rsidRPr="00241151" w:rsidTr="00241151">
        <w:trPr>
          <w:trHeight w:val="24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公开04表</w:t>
            </w:r>
          </w:p>
        </w:tc>
      </w:tr>
      <w:tr w:rsidR="00241151" w:rsidRPr="00241151" w:rsidTr="00241151">
        <w:trPr>
          <w:trHeight w:val="240"/>
        </w:trPr>
        <w:tc>
          <w:tcPr>
            <w:tcW w:w="4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编制单位：河南省社会主义学院        2019年度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金额单位：元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工资福利支出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基本工资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1,550,819.05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对个人和家庭的补助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奖励金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津贴补贴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1,574,708.61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个人农业生产补贴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奖金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1,381,092.76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其他对个人和家庭的补助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伙食补助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债务利息及费用支出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国内债务付息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绩效工资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269,011.00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国外债务付息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基本养老保险缴费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436,927.08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国内债务发行费用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B76266">
        <w:trPr>
          <w:trHeight w:val="314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职业年金缴费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9,028.60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国外债务发行费用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41151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职工基本医疗保险缴费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348,724.50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资本性支出（基本建设）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房屋建筑物构建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公务员医疗补助缴费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185,275.50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办公设备购置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其他社会保障缴费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32,231.89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专用设备购置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住房公积金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445,738.00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基础设施建设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医疗费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大型修缮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其他工资福利支出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信息网络及软件购置更新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商品和服务支出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办公费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1,642,105.42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物资储备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印刷费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19,270.00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公务用车购置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咨询费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174,477.00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其他交通工具购置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手续费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文物和陈列品购置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水费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142,588.45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无形资产购置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电费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695,585.52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其他基本建设支出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邮电费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50,611.83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资本性支出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房屋建筑物构建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取暖费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59,630.80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办公设备购置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151,580.06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物业管理费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6,634,315.70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专用设备购置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3,630.00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差旅费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275,919.30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基础设施建设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因公出国（境）费用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79,800.00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大型修缮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963,740.21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维修（护）费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522,400.00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信息网络及软件购置更新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租赁费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物资储备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会议费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9,000.00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土地补偿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培训费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2,393,132.92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安置补助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公务接待费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1,930.00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地上附着物和青苗补偿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专用材料费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拆迁补偿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被装购置费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公务用车购置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专用燃料费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其他交通工具购置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劳务费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64,934.50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文物和陈列品购置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委托业务费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100,000.00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无形资产购置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工会经费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25,600.00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其他资本性支出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35,034.56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福利费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70,006.00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对企业补助（基本建设）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资本金注入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公车运行维护费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80,193.84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其他对企业补助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其他交通费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对企业补助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资本金注入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税金及附加费用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政府投资基金股权投资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其他商品和服务支出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515,420.94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费用补贴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对个</w:t>
            </w:r>
            <w:r w:rsidRPr="00241151">
              <w:rPr>
                <w:rFonts w:ascii="宋体" w:eastAsia="宋体" w:hAnsi="宋体" w:cs="Arial" w:hint="eastAsia"/>
                <w:color w:val="000000"/>
              </w:rPr>
              <w:lastRenderedPageBreak/>
              <w:t>人和家庭的补助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lastRenderedPageBreak/>
              <w:t>离休费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利息补贴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退休费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447,949.21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其他对企业补助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退职（役）费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对社会保障基金补助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对社会保险基金补助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抚恤金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201,582.00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补充全国社会保障基金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生活补助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其他支出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赠与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救济费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国家赔偿费用支出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医疗费补助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对民间非营利组织和群众性自治组织补贴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  <w:tr w:rsidR="00241151" w:rsidRPr="00241151" w:rsidTr="00241151">
        <w:trPr>
          <w:trHeight w:val="270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助学金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其他支出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51" w:rsidRPr="00241151" w:rsidRDefault="00241151" w:rsidP="00241151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41151">
              <w:rPr>
                <w:rFonts w:ascii="宋体" w:eastAsia="宋体" w:hAnsi="宋体" w:cs="Arial" w:hint="eastAsia"/>
                <w:color w:val="000000"/>
              </w:rPr>
              <w:t>0.00</w:t>
            </w:r>
          </w:p>
        </w:tc>
      </w:tr>
    </w:tbl>
    <w:p w:rsidR="00161032" w:rsidRDefault="00161032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  <w:sectPr w:rsidR="00241151" w:rsidSect="0024115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3920" w:type="dxa"/>
        <w:tblInd w:w="93" w:type="dxa"/>
        <w:tblLook w:val="04A0"/>
      </w:tblPr>
      <w:tblGrid>
        <w:gridCol w:w="1240"/>
        <w:gridCol w:w="1240"/>
        <w:gridCol w:w="1080"/>
        <w:gridCol w:w="1080"/>
        <w:gridCol w:w="1080"/>
        <w:gridCol w:w="1240"/>
        <w:gridCol w:w="1240"/>
        <w:gridCol w:w="1240"/>
        <w:gridCol w:w="1096"/>
        <w:gridCol w:w="1080"/>
        <w:gridCol w:w="1096"/>
        <w:gridCol w:w="1240"/>
      </w:tblGrid>
      <w:tr w:rsidR="00531934" w:rsidRPr="00531934" w:rsidTr="00531934">
        <w:trPr>
          <w:trHeight w:val="945"/>
        </w:trPr>
        <w:tc>
          <w:tcPr>
            <w:tcW w:w="13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  <w:r w:rsidRPr="00531934">
              <w:rPr>
                <w:rFonts w:ascii="宋体" w:eastAsia="宋体" w:hAnsi="宋体" w:cs="Arial" w:hint="eastAsia"/>
                <w:color w:val="000000"/>
                <w:sz w:val="36"/>
                <w:szCs w:val="36"/>
              </w:rPr>
              <w:lastRenderedPageBreak/>
              <w:t>部门厉行节约支出经费决算表</w:t>
            </w:r>
          </w:p>
        </w:tc>
      </w:tr>
      <w:tr w:rsidR="00531934" w:rsidRPr="00531934" w:rsidTr="00531934">
        <w:trPr>
          <w:trHeight w:val="3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36"/>
                <w:szCs w:val="3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531934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公开05表</w:t>
            </w:r>
          </w:p>
        </w:tc>
      </w:tr>
      <w:tr w:rsidR="00531934" w:rsidRPr="00531934" w:rsidTr="00531934">
        <w:trPr>
          <w:trHeight w:val="390"/>
        </w:trPr>
        <w:tc>
          <w:tcPr>
            <w:tcW w:w="4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531934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编制单位：河南省社会主义学院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531934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2019年度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531934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金额单位：元</w:t>
            </w:r>
          </w:p>
        </w:tc>
      </w:tr>
      <w:tr w:rsidR="00531934" w:rsidRPr="00531934" w:rsidTr="00531934">
        <w:trPr>
          <w:trHeight w:val="945"/>
        </w:trPr>
        <w:tc>
          <w:tcPr>
            <w:tcW w:w="6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预算数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决算数</w:t>
            </w:r>
          </w:p>
        </w:tc>
      </w:tr>
      <w:tr w:rsidR="00531934" w:rsidRPr="00531934" w:rsidTr="00531934">
        <w:trPr>
          <w:trHeight w:val="94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合计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因公出国（境）费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公务用车购置及运行费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公务接待费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合计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因公出国（境）费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公务用车购置及运行费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公务接待费</w:t>
            </w:r>
          </w:p>
        </w:tc>
      </w:tr>
      <w:tr w:rsidR="00531934" w:rsidRPr="00531934" w:rsidTr="00531934">
        <w:trPr>
          <w:trHeight w:val="9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公务用车购置费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公务用车运行费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公务用车购置费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公务用车运行费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</w:p>
        </w:tc>
      </w:tr>
      <w:tr w:rsidR="00531934" w:rsidRPr="00531934" w:rsidTr="00531934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12</w:t>
            </w:r>
          </w:p>
        </w:tc>
      </w:tr>
      <w:tr w:rsidR="00531934" w:rsidRPr="00531934" w:rsidTr="00531934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162000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79800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80200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80200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161923.84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79800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80193.84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80193.84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34" w:rsidRPr="00531934" w:rsidRDefault="00531934" w:rsidP="0053193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531934">
              <w:rPr>
                <w:rFonts w:ascii="宋体" w:eastAsia="宋体" w:hAnsi="宋体" w:cs="Arial" w:hint="eastAsia"/>
                <w:color w:val="000000"/>
              </w:rPr>
              <w:t>1930</w:t>
            </w:r>
          </w:p>
        </w:tc>
      </w:tr>
    </w:tbl>
    <w:p w:rsidR="00241151" w:rsidRDefault="00241151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8050AE" w:rsidRDefault="008050AE" w:rsidP="008050AE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8050AE" w:rsidRDefault="008050AE" w:rsidP="008050AE">
      <w:pPr>
        <w:spacing w:line="220" w:lineRule="atLeast"/>
        <w:rPr>
          <w:rFonts w:ascii="宋体" w:eastAsia="宋体" w:hAnsi="宋体"/>
          <w:sz w:val="32"/>
          <w:szCs w:val="32"/>
        </w:rPr>
        <w:sectPr w:rsidR="008050AE" w:rsidSect="00531934">
          <w:pgSz w:w="16838" w:h="11906" w:orient="landscape"/>
          <w:pgMar w:top="1440" w:right="1800" w:bottom="1440" w:left="1800" w:header="709" w:footer="709" w:gutter="0"/>
          <w:cols w:space="708"/>
          <w:docGrid w:linePitch="360"/>
        </w:sectPr>
      </w:pPr>
    </w:p>
    <w:p w:rsidR="00161032" w:rsidRDefault="00161032">
      <w:pPr>
        <w:spacing w:after="0" w:line="240" w:lineRule="exact"/>
        <w:jc w:val="center"/>
        <w:rPr>
          <w:rFonts w:ascii="微软雅黑" w:hAnsi="微软雅黑"/>
          <w:sz w:val="44"/>
          <w:szCs w:val="44"/>
        </w:rPr>
      </w:pPr>
    </w:p>
    <w:p w:rsidR="00161032" w:rsidRPr="006D4000" w:rsidRDefault="006D4000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D4000">
        <w:rPr>
          <w:rFonts w:asciiTheme="majorEastAsia" w:eastAsiaTheme="majorEastAsia" w:hAnsiTheme="majorEastAsia" w:hint="eastAsia"/>
          <w:sz w:val="44"/>
          <w:szCs w:val="44"/>
        </w:rPr>
        <w:t>2019</w:t>
      </w:r>
      <w:r w:rsidR="001243E5" w:rsidRPr="006D4000">
        <w:rPr>
          <w:rFonts w:asciiTheme="majorEastAsia" w:eastAsiaTheme="majorEastAsia" w:hAnsiTheme="majorEastAsia" w:hint="eastAsia"/>
          <w:sz w:val="44"/>
          <w:szCs w:val="44"/>
        </w:rPr>
        <w:t>年</w:t>
      </w:r>
      <w:r w:rsidRPr="006D4000">
        <w:rPr>
          <w:rFonts w:asciiTheme="majorEastAsia" w:eastAsiaTheme="majorEastAsia" w:hAnsiTheme="majorEastAsia" w:hint="eastAsia"/>
          <w:sz w:val="44"/>
          <w:szCs w:val="44"/>
        </w:rPr>
        <w:t>度</w:t>
      </w:r>
      <w:r w:rsidR="001243E5" w:rsidRPr="006D4000">
        <w:rPr>
          <w:rFonts w:asciiTheme="majorEastAsia" w:eastAsiaTheme="majorEastAsia" w:hAnsiTheme="majorEastAsia" w:hint="eastAsia"/>
          <w:sz w:val="44"/>
          <w:szCs w:val="44"/>
        </w:rPr>
        <w:t>部门</w:t>
      </w:r>
      <w:r w:rsidRPr="006D4000">
        <w:rPr>
          <w:rFonts w:asciiTheme="majorEastAsia" w:eastAsiaTheme="majorEastAsia" w:hAnsiTheme="majorEastAsia" w:hint="eastAsia"/>
          <w:sz w:val="44"/>
          <w:szCs w:val="44"/>
        </w:rPr>
        <w:t>决</w:t>
      </w:r>
      <w:r w:rsidR="001243E5" w:rsidRPr="006D4000">
        <w:rPr>
          <w:rFonts w:asciiTheme="majorEastAsia" w:eastAsiaTheme="majorEastAsia" w:hAnsiTheme="majorEastAsia" w:hint="eastAsia"/>
          <w:sz w:val="44"/>
          <w:szCs w:val="44"/>
        </w:rPr>
        <w:t>算情况和重要事项说明</w:t>
      </w:r>
    </w:p>
    <w:p w:rsidR="00161032" w:rsidRDefault="00161032">
      <w:pPr>
        <w:spacing w:after="0" w:line="240" w:lineRule="atLeast"/>
        <w:ind w:firstLineChars="200" w:firstLine="640"/>
        <w:rPr>
          <w:rFonts w:ascii="宋体" w:eastAsia="宋体" w:hAnsi="宋体"/>
          <w:sz w:val="32"/>
          <w:szCs w:val="32"/>
        </w:rPr>
      </w:pPr>
    </w:p>
    <w:p w:rsidR="006D4000" w:rsidRDefault="006D4000" w:rsidP="00F252F6">
      <w:pPr>
        <w:adjustRightInd/>
        <w:snapToGrid/>
        <w:spacing w:after="0" w:line="560" w:lineRule="exact"/>
        <w:ind w:firstLine="562"/>
        <w:rPr>
          <w:rFonts w:ascii="经典黑体简" w:eastAsia="经典黑体简" w:hAnsi="经典黑体简" w:cs="经典黑体简"/>
          <w:sz w:val="32"/>
          <w:szCs w:val="32"/>
        </w:rPr>
      </w:pPr>
      <w:r>
        <w:rPr>
          <w:rFonts w:ascii="经典黑体简" w:eastAsia="经典黑体简" w:hAnsi="经典黑体简" w:cs="经典黑体简" w:hint="eastAsia"/>
          <w:sz w:val="32"/>
          <w:szCs w:val="32"/>
        </w:rPr>
        <w:t>一、2019年收支总体情况</w:t>
      </w:r>
    </w:p>
    <w:p w:rsidR="006D4000" w:rsidRDefault="006D400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sz w:val="32"/>
          <w:szCs w:val="32"/>
        </w:rPr>
        <w:t>2019</w:t>
      </w:r>
      <w:r>
        <w:rPr>
          <w:rFonts w:ascii="仿宋" w:eastAsia="仿宋" w:hAnsi="仿宋" w:cs="宋体" w:hint="eastAsia"/>
          <w:sz w:val="32"/>
          <w:szCs w:val="32"/>
        </w:rPr>
        <w:t>年收入合计2195.17万元，其中：财政拨款收入2195.17万元。</w:t>
      </w:r>
    </w:p>
    <w:p w:rsidR="006D4000" w:rsidRDefault="006D400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sz w:val="32"/>
          <w:szCs w:val="32"/>
        </w:rPr>
        <w:t>2019</w:t>
      </w:r>
      <w:r>
        <w:rPr>
          <w:rFonts w:ascii="仿宋" w:eastAsia="仿宋" w:hAnsi="仿宋" w:cs="宋体" w:hint="eastAsia"/>
          <w:sz w:val="32"/>
          <w:szCs w:val="32"/>
        </w:rPr>
        <w:t>年支出合计2159.40万元，其中：基本支出763.87万元，项目支出1395.53万元。</w:t>
      </w:r>
    </w:p>
    <w:p w:rsidR="006D4000" w:rsidRDefault="006D400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sz w:val="32"/>
          <w:szCs w:val="32"/>
        </w:rPr>
        <w:t>2019</w:t>
      </w:r>
      <w:r>
        <w:rPr>
          <w:rFonts w:ascii="仿宋" w:eastAsia="仿宋" w:hAnsi="仿宋" w:cs="宋体" w:hint="eastAsia"/>
          <w:sz w:val="32"/>
          <w:szCs w:val="32"/>
        </w:rPr>
        <w:t>年年初结转和结余575.36万元，年末结转和结余35.77万元，其中：一般公共预算财政拨款35.77万元。</w:t>
      </w:r>
    </w:p>
    <w:p w:rsidR="006D4000" w:rsidRDefault="006D4000" w:rsidP="00F252F6">
      <w:pPr>
        <w:adjustRightInd/>
        <w:snapToGrid/>
        <w:spacing w:after="0" w:line="560" w:lineRule="exact"/>
        <w:ind w:firstLine="562"/>
        <w:rPr>
          <w:rFonts w:ascii="宋体" w:eastAsia="宋体" w:hAnsi="宋体" w:cs="宋体"/>
          <w:sz w:val="32"/>
          <w:szCs w:val="32"/>
        </w:rPr>
      </w:pPr>
      <w:r w:rsidRPr="00A142CD">
        <w:rPr>
          <w:rFonts w:ascii="经典黑体简" w:eastAsia="经典黑体简" w:hAnsi="经典黑体简" w:cs="经典黑体简" w:hint="eastAsia"/>
          <w:sz w:val="32"/>
          <w:szCs w:val="32"/>
        </w:rPr>
        <w:t>二、</w:t>
      </w:r>
      <w:r w:rsidRPr="00A142CD">
        <w:rPr>
          <w:rFonts w:ascii="经典黑体简" w:eastAsia="经典黑体简" w:hAnsi="经典黑体简" w:cs="经典黑体简"/>
          <w:sz w:val="32"/>
          <w:szCs w:val="32"/>
        </w:rPr>
        <w:t>2019</w:t>
      </w:r>
      <w:r w:rsidRPr="00A142CD">
        <w:rPr>
          <w:rFonts w:ascii="经典黑体简" w:eastAsia="经典黑体简" w:hAnsi="经典黑体简" w:cs="经典黑体简" w:hint="eastAsia"/>
          <w:sz w:val="32"/>
          <w:szCs w:val="32"/>
        </w:rPr>
        <w:t>年收入预算执行情况</w:t>
      </w:r>
    </w:p>
    <w:p w:rsidR="006D4000" w:rsidRDefault="006D400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sz w:val="32"/>
          <w:szCs w:val="32"/>
        </w:rPr>
        <w:t>2019</w:t>
      </w:r>
      <w:r>
        <w:rPr>
          <w:rFonts w:ascii="仿宋" w:eastAsia="仿宋" w:hAnsi="仿宋" w:cs="宋体" w:hint="eastAsia"/>
          <w:sz w:val="32"/>
          <w:szCs w:val="32"/>
        </w:rPr>
        <w:t>年年初预算批复可支配收入2265</w:t>
      </w:r>
      <w:r>
        <w:rPr>
          <w:rFonts w:ascii="仿宋" w:eastAsia="仿宋" w:hAnsi="仿宋" w:cs="宋体"/>
          <w:sz w:val="32"/>
          <w:szCs w:val="32"/>
        </w:rPr>
        <w:t>.90</w:t>
      </w:r>
      <w:r>
        <w:rPr>
          <w:rFonts w:ascii="仿宋" w:eastAsia="仿宋" w:hAnsi="仿宋" w:cs="宋体" w:hint="eastAsia"/>
          <w:sz w:val="32"/>
          <w:szCs w:val="32"/>
        </w:rPr>
        <w:t>万元，其中一般公共预算财政拨款收入2265</w:t>
      </w:r>
      <w:r>
        <w:rPr>
          <w:rFonts w:ascii="仿宋" w:eastAsia="仿宋" w:hAnsi="仿宋" w:cs="宋体"/>
          <w:sz w:val="32"/>
          <w:szCs w:val="32"/>
        </w:rPr>
        <w:t>.90</w:t>
      </w:r>
      <w:r>
        <w:rPr>
          <w:rFonts w:ascii="仿宋" w:eastAsia="仿宋" w:hAnsi="仿宋" w:cs="宋体" w:hint="eastAsia"/>
          <w:sz w:val="32"/>
          <w:szCs w:val="32"/>
        </w:rPr>
        <w:t>万元；年中预算调整指标43万元；全年调整后预算指标2222.90万元，其中一般公共预算财政拨款收入2222.90万元。</w:t>
      </w:r>
    </w:p>
    <w:p w:rsidR="006D4000" w:rsidRDefault="006D4000" w:rsidP="00F252F6">
      <w:pPr>
        <w:adjustRightInd/>
        <w:snapToGrid/>
        <w:spacing w:after="0" w:line="560" w:lineRule="exact"/>
        <w:ind w:firstLine="648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b/>
          <w:bCs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组织收入完成情况分析</w:t>
      </w:r>
    </w:p>
    <w:p w:rsidR="006D4000" w:rsidRDefault="002C76A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 w:hint="eastAsia"/>
          <w:sz w:val="32"/>
          <w:szCs w:val="32"/>
        </w:rPr>
        <w:t>2019年年初预算指标为2265.9万元，</w:t>
      </w:r>
      <w:r w:rsidR="006D4000">
        <w:rPr>
          <w:rFonts w:ascii="仿宋" w:eastAsia="仿宋" w:hAnsi="仿宋" w:cs="宋体" w:hint="eastAsia"/>
          <w:sz w:val="32"/>
          <w:szCs w:val="32"/>
        </w:rPr>
        <w:t>全年组织收入预算为2222.90万元，全年实际组织收入2195.17万元，比预算减少27.73万元，完成计划指标98.75%</w:t>
      </w:r>
      <w:r>
        <w:rPr>
          <w:rFonts w:ascii="仿宋" w:eastAsia="仿宋" w:hAnsi="仿宋" w:cs="宋体" w:hint="eastAsia"/>
          <w:sz w:val="32"/>
          <w:szCs w:val="32"/>
        </w:rPr>
        <w:t>，完成年初预算计划指标96.8</w:t>
      </w:r>
      <w:r w:rsidR="008A6C7E">
        <w:rPr>
          <w:rFonts w:ascii="仿宋" w:eastAsia="仿宋" w:hAnsi="仿宋" w:cs="宋体" w:hint="eastAsia"/>
          <w:sz w:val="32"/>
          <w:szCs w:val="32"/>
        </w:rPr>
        <w:t>8</w:t>
      </w:r>
      <w:r w:rsidR="00340E7F">
        <w:rPr>
          <w:rFonts w:ascii="仿宋" w:eastAsia="仿宋" w:hAnsi="仿宋" w:cs="宋体" w:hint="eastAsia"/>
          <w:sz w:val="32"/>
          <w:szCs w:val="32"/>
        </w:rPr>
        <w:t>%</w:t>
      </w:r>
      <w:r w:rsidR="006D4000">
        <w:rPr>
          <w:rFonts w:ascii="仿宋" w:eastAsia="仿宋" w:hAnsi="仿宋" w:cs="宋体" w:hint="eastAsia"/>
          <w:sz w:val="32"/>
          <w:szCs w:val="32"/>
        </w:rPr>
        <w:t>。</w:t>
      </w:r>
    </w:p>
    <w:p w:rsidR="006D4000" w:rsidRDefault="006D400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 w:hint="eastAsia"/>
          <w:sz w:val="32"/>
          <w:szCs w:val="32"/>
        </w:rPr>
        <w:t>差异的主要原因是未休假补贴18万元未发放，非税收入安排支出减少47.45万元，财政统发离退休费减少1.62万元，财政统发在职人员工资增加38.16万元，公务交通补贴增加1.18万元。</w:t>
      </w:r>
    </w:p>
    <w:p w:rsidR="006D4000" w:rsidRDefault="006D4000" w:rsidP="00F252F6">
      <w:pPr>
        <w:adjustRightInd/>
        <w:snapToGrid/>
        <w:spacing w:after="0" w:line="560" w:lineRule="exact"/>
        <w:ind w:firstLine="648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b/>
          <w:bCs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预算指标变动情况分析</w:t>
      </w:r>
    </w:p>
    <w:p w:rsidR="006D4000" w:rsidRDefault="006D400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年中预算调整指标43万元，占年初预算的1</w:t>
      </w:r>
      <w:r>
        <w:rPr>
          <w:rFonts w:ascii="仿宋" w:eastAsia="仿宋" w:hAnsi="仿宋" w:cs="宋体"/>
          <w:sz w:val="32"/>
          <w:szCs w:val="32"/>
        </w:rPr>
        <w:t>%</w:t>
      </w:r>
      <w:r>
        <w:rPr>
          <w:rFonts w:ascii="仿宋" w:eastAsia="仿宋" w:hAnsi="仿宋" w:cs="宋体" w:hint="eastAsia"/>
          <w:sz w:val="32"/>
          <w:szCs w:val="32"/>
        </w:rPr>
        <w:t>。主要变动为：</w:t>
      </w:r>
      <w:r w:rsidR="00F252F6">
        <w:rPr>
          <w:rFonts w:ascii="仿宋" w:eastAsia="仿宋" w:hAnsi="仿宋" w:hint="eastAsia"/>
          <w:sz w:val="32"/>
          <w:szCs w:val="32"/>
        </w:rPr>
        <w:t>一是在预算执行中为落实支持中央减税降费政策，节约开支、过紧日子，由省财政厅统一按照4.7%的比例对部门一般性项目经费进行了压减（党建活动经费压减0.5万元，教学科研经费压减2.5万元，文</w:t>
      </w:r>
      <w:r w:rsidR="00DC4532">
        <w:rPr>
          <w:rFonts w:ascii="仿宋" w:eastAsia="仿宋" w:hAnsi="仿宋" w:hint="eastAsia"/>
          <w:sz w:val="32"/>
          <w:szCs w:val="32"/>
        </w:rPr>
        <w:t>化</w:t>
      </w:r>
      <w:r w:rsidR="00F252F6">
        <w:rPr>
          <w:rFonts w:ascii="仿宋" w:eastAsia="仿宋" w:hAnsi="仿宋" w:hint="eastAsia"/>
          <w:sz w:val="32"/>
          <w:szCs w:val="32"/>
        </w:rPr>
        <w:t>学院经费压减1.1万元，运转费压减31.9万元）；二是2019年省人社厅等部门调低了社会保险费率到16%，由此，省财政厅按照要求相应地调减了单位的人员经费预算（养老保险费调减7万元）。</w:t>
      </w:r>
    </w:p>
    <w:p w:rsidR="006D4000" w:rsidRDefault="006D4000" w:rsidP="00F252F6">
      <w:pPr>
        <w:adjustRightInd/>
        <w:snapToGrid/>
        <w:spacing w:after="0" w:line="560" w:lineRule="exact"/>
        <w:ind w:firstLine="648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b/>
          <w:bCs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上年度结转经费情况报告</w:t>
      </w:r>
    </w:p>
    <w:p w:rsidR="006D4000" w:rsidRDefault="006D4000" w:rsidP="00F252F6">
      <w:pPr>
        <w:adjustRightInd/>
        <w:snapToGrid/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2019</w:t>
      </w:r>
      <w:r>
        <w:rPr>
          <w:rFonts w:ascii="仿宋" w:eastAsia="仿宋" w:hAnsi="仿宋" w:cs="宋体" w:hint="eastAsia"/>
          <w:sz w:val="32"/>
          <w:szCs w:val="32"/>
        </w:rPr>
        <w:t>年年初结转和结余经费额度575.36万元，主要是新校区建设项目资金570.26万元，机关基本养老保险缴费支出5.08万元，行政事业单位医疗0.02万元。</w:t>
      </w:r>
    </w:p>
    <w:p w:rsidR="006D4000" w:rsidRDefault="006D4000" w:rsidP="00F252F6">
      <w:pPr>
        <w:adjustRightInd/>
        <w:snapToGrid/>
        <w:spacing w:after="0" w:line="560" w:lineRule="exact"/>
        <w:ind w:firstLineChars="200" w:firstLine="640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 w:hint="eastAsia"/>
          <w:sz w:val="32"/>
          <w:szCs w:val="32"/>
        </w:rPr>
        <w:t>以上结转和结余经费额度年初由财政列入计划收回金额，已经由财政收回。</w:t>
      </w:r>
    </w:p>
    <w:p w:rsidR="006D4000" w:rsidRDefault="006D4000" w:rsidP="00F252F6">
      <w:pPr>
        <w:adjustRightInd/>
        <w:snapToGrid/>
        <w:spacing w:after="0" w:line="560" w:lineRule="exact"/>
        <w:ind w:firstLine="562"/>
        <w:rPr>
          <w:rFonts w:ascii="经典黑体简" w:eastAsia="经典黑体简" w:hAnsi="经典黑体简" w:cs="经典黑体简"/>
          <w:sz w:val="32"/>
          <w:szCs w:val="32"/>
        </w:rPr>
      </w:pPr>
      <w:r>
        <w:rPr>
          <w:rFonts w:ascii="经典黑体简" w:eastAsia="经典黑体简" w:hAnsi="经典黑体简" w:cs="经典黑体简" w:hint="eastAsia"/>
          <w:sz w:val="32"/>
          <w:szCs w:val="32"/>
        </w:rPr>
        <w:t>三、2019年支出预算执行情况</w:t>
      </w:r>
    </w:p>
    <w:p w:rsidR="006D4000" w:rsidRDefault="006D4000" w:rsidP="00F252F6">
      <w:pPr>
        <w:adjustRightInd/>
        <w:snapToGrid/>
        <w:spacing w:after="0" w:line="560" w:lineRule="exact"/>
        <w:ind w:firstLine="648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b/>
          <w:bCs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支出总体情况</w:t>
      </w:r>
    </w:p>
    <w:p w:rsidR="006D4000" w:rsidRDefault="006D400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sz w:val="32"/>
          <w:szCs w:val="32"/>
        </w:rPr>
        <w:t>2019</w:t>
      </w:r>
      <w:r>
        <w:rPr>
          <w:rFonts w:ascii="仿宋" w:eastAsia="仿宋" w:hAnsi="仿宋" w:cs="宋体" w:hint="eastAsia"/>
          <w:sz w:val="32"/>
          <w:szCs w:val="32"/>
        </w:rPr>
        <w:t>年支出总计2159.40万元。基本支出763.87万元，项目支出1395.53万元，分别占总支出的35</w:t>
      </w:r>
      <w:r>
        <w:rPr>
          <w:rFonts w:ascii="仿宋" w:eastAsia="仿宋" w:hAnsi="仿宋" w:cs="宋体"/>
          <w:sz w:val="32"/>
          <w:szCs w:val="32"/>
        </w:rPr>
        <w:t>%</w:t>
      </w:r>
      <w:r>
        <w:rPr>
          <w:rFonts w:ascii="仿宋" w:eastAsia="仿宋" w:hAnsi="仿宋" w:cs="宋体" w:hint="eastAsia"/>
          <w:sz w:val="32"/>
          <w:szCs w:val="32"/>
        </w:rPr>
        <w:t>、65</w:t>
      </w:r>
      <w:r>
        <w:rPr>
          <w:rFonts w:ascii="仿宋" w:eastAsia="仿宋" w:hAnsi="仿宋" w:cs="宋体"/>
          <w:sz w:val="32"/>
          <w:szCs w:val="32"/>
        </w:rPr>
        <w:t>%</w:t>
      </w:r>
      <w:r>
        <w:rPr>
          <w:rFonts w:ascii="仿宋" w:eastAsia="仿宋" w:hAnsi="仿宋" w:cs="宋体" w:hint="eastAsia"/>
          <w:sz w:val="32"/>
          <w:szCs w:val="32"/>
        </w:rPr>
        <w:t>；按支出功能分类分：干部教育支出</w:t>
      </w:r>
      <w:r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950.17万元，占91%，社会保障和就业支出111.25万元，占5%，卫生健康支出53.4万元，占2%，住房保障支出44.57万元，占2%。</w:t>
      </w:r>
    </w:p>
    <w:p w:rsidR="006D4000" w:rsidRDefault="006D4000" w:rsidP="00F252F6">
      <w:pPr>
        <w:adjustRightInd/>
        <w:snapToGrid/>
        <w:spacing w:after="0" w:line="560" w:lineRule="exact"/>
        <w:ind w:firstLine="648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b/>
          <w:bCs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支出与预算调整数差异原因分析</w:t>
      </w:r>
    </w:p>
    <w:p w:rsidR="006D4000" w:rsidRDefault="006D4000" w:rsidP="00F252F6">
      <w:pPr>
        <w:adjustRightInd/>
        <w:snapToGrid/>
        <w:spacing w:after="0" w:line="560" w:lineRule="exact"/>
        <w:ind w:firstLine="634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/>
          <w:sz w:val="32"/>
          <w:szCs w:val="32"/>
        </w:rPr>
        <w:lastRenderedPageBreak/>
        <w:t>2019</w:t>
      </w:r>
      <w:r>
        <w:rPr>
          <w:rFonts w:ascii="仿宋" w:eastAsia="仿宋" w:hAnsi="仿宋" w:cs="宋体" w:hint="eastAsia"/>
          <w:sz w:val="32"/>
          <w:szCs w:val="32"/>
        </w:rPr>
        <w:t>年，预算调整数为2195.17万元，支出数为2159.40万元，支出数比预算调整数减少35.77万元，差异原因为：年初余额调整增加4.58万元，年末资金结存40.35万元。</w:t>
      </w:r>
    </w:p>
    <w:p w:rsidR="006D4000" w:rsidRDefault="006D4000" w:rsidP="00F252F6">
      <w:pPr>
        <w:adjustRightInd/>
        <w:snapToGrid/>
        <w:spacing w:after="0" w:line="560" w:lineRule="exact"/>
        <w:ind w:firstLine="648"/>
        <w:rPr>
          <w:rFonts w:ascii="宋体" w:eastAsia="宋体" w:hAnsi="宋体" w:cs="宋体"/>
          <w:sz w:val="18"/>
          <w:szCs w:val="18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3</w:t>
      </w:r>
      <w:r>
        <w:rPr>
          <w:rFonts w:ascii="仿宋" w:eastAsia="仿宋" w:hAnsi="仿宋" w:cs="宋体"/>
          <w:b/>
          <w:bCs/>
          <w:sz w:val="32"/>
          <w:szCs w:val="32"/>
        </w:rPr>
        <w:t>.“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三公经费”支出情况</w:t>
      </w:r>
    </w:p>
    <w:p w:rsidR="00161032" w:rsidRDefault="006D4000" w:rsidP="00F252F6">
      <w:pPr>
        <w:spacing w:after="0"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2019年“三公经费”年初预算数为16.2万元，决算数为16</w:t>
      </w:r>
      <w:r>
        <w:rPr>
          <w:rFonts w:ascii="仿宋" w:eastAsia="仿宋" w:hAnsi="仿宋" w:cs="宋体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19万元，比年初预算减少0.01万元，其中：因公出国（境）经费决算7.98万元，公务接待费0.19万元，公务用车运行购置及运行维护费8.02万元。</w:t>
      </w:r>
    </w:p>
    <w:p w:rsidR="00F42467" w:rsidRDefault="00F42467" w:rsidP="00F42467">
      <w:pPr>
        <w:spacing w:after="0" w:line="560" w:lineRule="exact"/>
        <w:ind w:firstLineChars="200" w:firstLine="640"/>
        <w:rPr>
          <w:rFonts w:ascii="经典黑体简" w:eastAsia="经典黑体简" w:hAnsi="经典黑体简" w:cs="经典黑体简"/>
          <w:sz w:val="32"/>
          <w:szCs w:val="32"/>
        </w:rPr>
      </w:pPr>
      <w:r>
        <w:rPr>
          <w:rFonts w:ascii="经典黑体简" w:eastAsia="经典黑体简" w:hAnsi="经典黑体简" w:cs="经典黑体简"/>
          <w:sz w:val="32"/>
          <w:szCs w:val="32"/>
        </w:rPr>
        <w:t>四</w:t>
      </w:r>
      <w:r>
        <w:rPr>
          <w:rFonts w:ascii="宋体" w:eastAsia="宋体" w:hAnsi="宋体" w:cs="宋体" w:hint="eastAsia"/>
          <w:sz w:val="32"/>
          <w:szCs w:val="32"/>
        </w:rPr>
        <w:t>、</w:t>
      </w:r>
      <w:r w:rsidRPr="00F42467">
        <w:rPr>
          <w:rFonts w:ascii="经典黑体简" w:eastAsia="经典黑体简" w:hAnsi="经典黑体简" w:cs="经典黑体简"/>
          <w:sz w:val="32"/>
          <w:szCs w:val="32"/>
        </w:rPr>
        <w:t>预算绩效情况</w:t>
      </w:r>
    </w:p>
    <w:p w:rsidR="00161032" w:rsidRPr="00F42467" w:rsidRDefault="00F42467" w:rsidP="00F42467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42467">
        <w:rPr>
          <w:rFonts w:ascii="仿宋" w:eastAsia="仿宋" w:hAnsi="仿宋" w:cs="宋体"/>
          <w:sz w:val="32"/>
          <w:szCs w:val="32"/>
        </w:rPr>
        <w:t>根据预算绩效管理要求， 组织对党外代表人士培训开展绩效自评，</w:t>
      </w:r>
      <w:r w:rsidR="00FC4D07">
        <w:rPr>
          <w:rFonts w:ascii="仿宋" w:eastAsia="仿宋" w:hAnsi="仿宋" w:cs="宋体" w:hint="eastAsia"/>
          <w:sz w:val="32"/>
          <w:szCs w:val="32"/>
        </w:rPr>
        <w:t>2019年度各项工作</w:t>
      </w:r>
      <w:r w:rsidRPr="00F42467">
        <w:rPr>
          <w:rFonts w:ascii="仿宋" w:eastAsia="仿宋" w:hAnsi="仿宋" w:cs="宋体"/>
          <w:sz w:val="32"/>
          <w:szCs w:val="32"/>
        </w:rPr>
        <w:t>总体上目标合理、进展顺利、质量达</w:t>
      </w:r>
      <w:r w:rsidR="00FC4D07">
        <w:rPr>
          <w:rFonts w:ascii="仿宋" w:eastAsia="仿宋" w:hAnsi="仿宋" w:cs="宋体" w:hint="eastAsia"/>
          <w:sz w:val="32"/>
          <w:szCs w:val="32"/>
        </w:rPr>
        <w:t>标</w:t>
      </w:r>
      <w:r w:rsidRPr="00F42467">
        <w:rPr>
          <w:rFonts w:ascii="仿宋" w:eastAsia="仿宋" w:hAnsi="仿宋" w:cs="宋体"/>
          <w:sz w:val="32"/>
          <w:szCs w:val="32"/>
        </w:rPr>
        <w:t>，较好地完成了既定的目标任务。</w:t>
      </w:r>
    </w:p>
    <w:p w:rsidR="00161032" w:rsidRPr="00F42467" w:rsidRDefault="00161032" w:rsidP="00F252F6">
      <w:pPr>
        <w:spacing w:after="0" w:line="560" w:lineRule="exact"/>
        <w:rPr>
          <w:rFonts w:ascii="仿宋" w:eastAsia="仿宋" w:hAnsi="仿宋" w:cs="宋体"/>
          <w:sz w:val="32"/>
          <w:szCs w:val="32"/>
        </w:rPr>
      </w:pPr>
    </w:p>
    <w:p w:rsidR="00161032" w:rsidRDefault="00161032" w:rsidP="00F252F6">
      <w:pPr>
        <w:spacing w:after="0" w:line="560" w:lineRule="exact"/>
        <w:rPr>
          <w:rFonts w:ascii="宋体" w:eastAsia="宋体" w:hAnsi="宋体"/>
          <w:sz w:val="32"/>
          <w:szCs w:val="32"/>
        </w:rPr>
      </w:pPr>
    </w:p>
    <w:p w:rsidR="00161032" w:rsidRDefault="00161032" w:rsidP="00F252F6">
      <w:pPr>
        <w:spacing w:after="0" w:line="560" w:lineRule="exact"/>
        <w:rPr>
          <w:rFonts w:ascii="宋体" w:eastAsia="宋体" w:hAnsi="宋体"/>
          <w:sz w:val="32"/>
          <w:szCs w:val="32"/>
        </w:rPr>
      </w:pPr>
    </w:p>
    <w:p w:rsidR="00D006A0" w:rsidRDefault="00D006A0" w:rsidP="00F252F6">
      <w:pPr>
        <w:spacing w:after="0" w:line="560" w:lineRule="exact"/>
        <w:rPr>
          <w:rFonts w:ascii="宋体" w:eastAsia="宋体" w:hAnsi="宋体"/>
          <w:sz w:val="32"/>
          <w:szCs w:val="32"/>
        </w:rPr>
      </w:pPr>
    </w:p>
    <w:p w:rsidR="00161032" w:rsidRDefault="00161032" w:rsidP="00F252F6">
      <w:pPr>
        <w:spacing w:after="0" w:line="560" w:lineRule="exact"/>
        <w:rPr>
          <w:rFonts w:ascii="宋体" w:eastAsia="宋体" w:hAnsi="宋体"/>
          <w:sz w:val="32"/>
          <w:szCs w:val="32"/>
        </w:rPr>
      </w:pPr>
    </w:p>
    <w:p w:rsidR="00161032" w:rsidRDefault="00161032" w:rsidP="00F252F6">
      <w:pPr>
        <w:spacing w:after="0" w:line="560" w:lineRule="exact"/>
        <w:rPr>
          <w:rFonts w:ascii="宋体" w:eastAsia="宋体" w:hAnsi="宋体"/>
          <w:sz w:val="32"/>
          <w:szCs w:val="32"/>
        </w:rPr>
      </w:pPr>
    </w:p>
    <w:p w:rsidR="00161032" w:rsidRDefault="00161032" w:rsidP="00F252F6">
      <w:pPr>
        <w:spacing w:after="0" w:line="560" w:lineRule="exact"/>
        <w:rPr>
          <w:rFonts w:ascii="宋体" w:eastAsia="宋体" w:hAnsi="宋体"/>
          <w:sz w:val="32"/>
          <w:szCs w:val="32"/>
        </w:rPr>
      </w:pPr>
    </w:p>
    <w:p w:rsidR="00161032" w:rsidRDefault="00161032" w:rsidP="00F252F6">
      <w:pPr>
        <w:spacing w:after="0" w:line="560" w:lineRule="exact"/>
        <w:rPr>
          <w:rFonts w:ascii="宋体" w:eastAsia="宋体" w:hAnsi="宋体"/>
          <w:sz w:val="32"/>
          <w:szCs w:val="32"/>
        </w:rPr>
      </w:pPr>
    </w:p>
    <w:p w:rsidR="00161032" w:rsidRDefault="00161032">
      <w:pPr>
        <w:spacing w:after="0" w:line="240" w:lineRule="atLeast"/>
        <w:rPr>
          <w:rFonts w:ascii="宋体" w:eastAsia="宋体" w:hAnsi="宋体"/>
          <w:sz w:val="32"/>
          <w:szCs w:val="32"/>
        </w:rPr>
      </w:pPr>
    </w:p>
    <w:p w:rsidR="00161032" w:rsidRDefault="00161032">
      <w:pPr>
        <w:spacing w:after="0" w:line="240" w:lineRule="atLeast"/>
        <w:rPr>
          <w:rFonts w:ascii="宋体" w:eastAsia="宋体" w:hAnsi="宋体"/>
          <w:sz w:val="32"/>
          <w:szCs w:val="32"/>
        </w:rPr>
      </w:pPr>
    </w:p>
    <w:p w:rsidR="00D006A0" w:rsidRDefault="00D006A0">
      <w:pPr>
        <w:spacing w:after="0" w:line="240" w:lineRule="atLeast"/>
        <w:rPr>
          <w:rFonts w:ascii="宋体" w:eastAsia="宋体" w:hAnsi="宋体"/>
          <w:sz w:val="32"/>
          <w:szCs w:val="32"/>
        </w:rPr>
      </w:pPr>
    </w:p>
    <w:p w:rsidR="00D006A0" w:rsidRDefault="00D006A0">
      <w:pPr>
        <w:spacing w:after="0" w:line="240" w:lineRule="atLeast"/>
        <w:rPr>
          <w:rFonts w:ascii="宋体" w:eastAsia="宋体" w:hAnsi="宋体"/>
          <w:sz w:val="32"/>
          <w:szCs w:val="32"/>
        </w:rPr>
      </w:pPr>
    </w:p>
    <w:p w:rsidR="00D006A0" w:rsidRDefault="00D006A0">
      <w:pPr>
        <w:spacing w:after="0" w:line="240" w:lineRule="atLeast"/>
        <w:rPr>
          <w:rFonts w:ascii="宋体" w:eastAsia="宋体" w:hAnsi="宋体"/>
          <w:sz w:val="32"/>
          <w:szCs w:val="32"/>
        </w:rPr>
      </w:pPr>
    </w:p>
    <w:p w:rsidR="00161032" w:rsidRPr="00D006A0" w:rsidRDefault="001243E5" w:rsidP="00033C7F">
      <w:pPr>
        <w:spacing w:afterLines="100"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006A0">
        <w:rPr>
          <w:rFonts w:asciiTheme="majorEastAsia" w:eastAsiaTheme="majorEastAsia" w:hAnsiTheme="majorEastAsia" w:hint="eastAsia"/>
          <w:sz w:val="44"/>
          <w:szCs w:val="44"/>
        </w:rPr>
        <w:lastRenderedPageBreak/>
        <w:t>名词解释</w:t>
      </w:r>
    </w:p>
    <w:p w:rsidR="00161032" w:rsidRPr="00D006A0" w:rsidRDefault="001243E5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一、财政拨款收入：指由省级财政拨款形成的部门收入。按现行管理制度，省级部门预算中反映的财政拨款包括一般公共预算拨款、政府性基金预算拨款和国有资本经营预算拨款。</w:t>
      </w:r>
    </w:p>
    <w:p w:rsidR="00161032" w:rsidRPr="00D006A0" w:rsidRDefault="001243E5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二、其他收入：指除上述“财政拨款收入”、“事业收入”、“事业单位经营收入”等以外的收入。</w:t>
      </w:r>
    </w:p>
    <w:p w:rsidR="00161032" w:rsidRPr="00D006A0" w:rsidRDefault="001243E5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三、用事业基金弥补收支差额：指事业单位在预计用当年的“财政拨款收入”、“财政拨款结转和结余资金”、“事业收入”、“事业单位经营收入”、“其他收入”等不足以安排当年支出的情况下，使用以前年度积累的事业基金（事业单位当年收支相抵后按国家规定提取、用于弥补以后年度收支差额的基金）弥补本年度收支缺口的资金。</w:t>
      </w:r>
    </w:p>
    <w:p w:rsidR="00161032" w:rsidRPr="00D006A0" w:rsidRDefault="001243E5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四、上年结转：指以前年度尚未完成、结转到本年仍按原规定用途继续使用的资金。</w:t>
      </w:r>
    </w:p>
    <w:p w:rsidR="00D006A0" w:rsidRPr="00D006A0" w:rsidRDefault="00D006A0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五、年末结转和结余：指单位按照有关规定结转到下年继续使用的资金，或项目已完成等产生的结余资金。</w:t>
      </w:r>
    </w:p>
    <w:p w:rsidR="00161032" w:rsidRPr="00D006A0" w:rsidRDefault="00D006A0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六</w:t>
      </w:r>
      <w:r w:rsidR="001243E5" w:rsidRPr="00D006A0">
        <w:rPr>
          <w:rFonts w:ascii="仿宋" w:eastAsia="仿宋" w:hAnsi="仿宋" w:hint="eastAsia"/>
          <w:sz w:val="32"/>
          <w:szCs w:val="32"/>
        </w:rPr>
        <w:t>、基本支出：指为保障机构正常运转、完成日常工作任务而发生的人员经费和日常公用经费。</w:t>
      </w:r>
    </w:p>
    <w:p w:rsidR="00161032" w:rsidRPr="00D006A0" w:rsidRDefault="00D006A0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七</w:t>
      </w:r>
      <w:r w:rsidR="001243E5" w:rsidRPr="00D006A0">
        <w:rPr>
          <w:rFonts w:ascii="仿宋" w:eastAsia="仿宋" w:hAnsi="仿宋" w:hint="eastAsia"/>
          <w:sz w:val="32"/>
          <w:szCs w:val="32"/>
        </w:rPr>
        <w:t>、项目支出：指在基本支出之外为完成特定任务和事业发展目标所发生的支出。</w:t>
      </w:r>
    </w:p>
    <w:p w:rsidR="00161032" w:rsidRPr="00D006A0" w:rsidRDefault="00D006A0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八</w:t>
      </w:r>
      <w:r w:rsidR="001243E5" w:rsidRPr="00D006A0">
        <w:rPr>
          <w:rFonts w:ascii="仿宋" w:eastAsia="仿宋" w:hAnsi="仿宋" w:hint="eastAsia"/>
          <w:sz w:val="32"/>
          <w:szCs w:val="32"/>
        </w:rPr>
        <w:t>、“三公”经费：指省级部门用一般公共预算财政拨款安排的因公出国（境）费、公务用车购置及运行费和</w:t>
      </w:r>
      <w:r w:rsidR="001243E5" w:rsidRPr="00D006A0">
        <w:rPr>
          <w:rFonts w:ascii="仿宋" w:eastAsia="仿宋" w:hAnsi="仿宋" w:hint="eastAsia"/>
          <w:sz w:val="32"/>
          <w:szCs w:val="32"/>
        </w:rPr>
        <w:lastRenderedPageBreak/>
        <w:t>公务接待费。其中，因公出国（境）费反映单位公务出国（境）的国际差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接待（含外宾接待）支出。</w:t>
      </w:r>
    </w:p>
    <w:p w:rsidR="00161032" w:rsidRPr="00D006A0" w:rsidRDefault="00D006A0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九</w:t>
      </w:r>
      <w:r w:rsidR="001243E5" w:rsidRPr="00D006A0">
        <w:rPr>
          <w:rFonts w:ascii="仿宋" w:eastAsia="仿宋" w:hAnsi="仿宋" w:hint="eastAsia"/>
          <w:sz w:val="32"/>
          <w:szCs w:val="32"/>
        </w:rPr>
        <w:t>、机关运行经费：指省级行政单位（包括参照公务员法管理的事业单位）的财政拨款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161032" w:rsidRPr="00D006A0" w:rsidRDefault="00D006A0" w:rsidP="00D006A0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06A0">
        <w:rPr>
          <w:rFonts w:ascii="仿宋" w:eastAsia="仿宋" w:hAnsi="仿宋" w:hint="eastAsia"/>
          <w:sz w:val="32"/>
          <w:szCs w:val="32"/>
        </w:rPr>
        <w:t>十</w:t>
      </w:r>
      <w:r w:rsidR="001243E5" w:rsidRPr="00D006A0">
        <w:rPr>
          <w:rFonts w:ascii="仿宋" w:eastAsia="仿宋" w:hAnsi="仿宋" w:hint="eastAsia"/>
          <w:sz w:val="32"/>
          <w:szCs w:val="32"/>
        </w:rPr>
        <w:t>、教育（类）进修及培训（款）干部教育（项）：指本院的基本支出和项目支出，包括办公及印刷费、邮电费、差旅费、基本工资、津贴补贴、培训费等。</w:t>
      </w:r>
    </w:p>
    <w:sectPr w:rsidR="00161032" w:rsidRPr="00D006A0" w:rsidSect="0016103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经典黑体简">
    <w:altName w:val="SimSun-ExtB"/>
    <w:charset w:val="86"/>
    <w:family w:val="auto"/>
    <w:pitch w:val="default"/>
    <w:sig w:usb0="00000000" w:usb1="F9DF7CFB" w:usb2="0000001E" w:usb3="00000000" w:csb0="2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032"/>
    <w:rsid w:val="00033C7F"/>
    <w:rsid w:val="001243E5"/>
    <w:rsid w:val="00161032"/>
    <w:rsid w:val="00241151"/>
    <w:rsid w:val="002B4263"/>
    <w:rsid w:val="002C76A0"/>
    <w:rsid w:val="00340E7F"/>
    <w:rsid w:val="004840E5"/>
    <w:rsid w:val="00531934"/>
    <w:rsid w:val="00550068"/>
    <w:rsid w:val="006D4000"/>
    <w:rsid w:val="007D079F"/>
    <w:rsid w:val="008050AE"/>
    <w:rsid w:val="008A6C7E"/>
    <w:rsid w:val="009078EB"/>
    <w:rsid w:val="009C3C0F"/>
    <w:rsid w:val="00B461C2"/>
    <w:rsid w:val="00B76266"/>
    <w:rsid w:val="00BB09A0"/>
    <w:rsid w:val="00D006A0"/>
    <w:rsid w:val="00D6559D"/>
    <w:rsid w:val="00DC4532"/>
    <w:rsid w:val="00F252F6"/>
    <w:rsid w:val="00F42467"/>
    <w:rsid w:val="00F45227"/>
    <w:rsid w:val="00FC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1032"/>
    <w:rPr>
      <w:rFonts w:ascii="仿宋" w:eastAsia="仿宋" w:hAnsi="仿宋" w:hint="eastAsia"/>
      <w:color w:val="000000"/>
      <w:sz w:val="32"/>
      <w:szCs w:val="32"/>
    </w:rPr>
  </w:style>
  <w:style w:type="paragraph" w:styleId="a3">
    <w:name w:val="Date"/>
    <w:basedOn w:val="a"/>
    <w:next w:val="a"/>
    <w:link w:val="Char"/>
    <w:semiHidden/>
    <w:unhideWhenUsed/>
    <w:rsid w:val="001243E5"/>
    <w:pPr>
      <w:ind w:leftChars="2500" w:left="100"/>
    </w:pPr>
  </w:style>
  <w:style w:type="character" w:customStyle="1" w:styleId="Char">
    <w:name w:val="日期 Char"/>
    <w:basedOn w:val="a0"/>
    <w:link w:val="a3"/>
    <w:semiHidden/>
    <w:rsid w:val="001243E5"/>
    <w:rPr>
      <w:rFonts w:ascii="Tahoma" w:hAnsi="Tahoma"/>
      <w:sz w:val="22"/>
      <w:szCs w:val="22"/>
    </w:rPr>
  </w:style>
  <w:style w:type="character" w:customStyle="1" w:styleId="fontstyle21">
    <w:name w:val="fontstyle21"/>
    <w:basedOn w:val="a0"/>
    <w:rsid w:val="00F42467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697CB0-E816-438B-8699-33A3079D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2020年河南省社会主义学院部门预算</dc:title>
  <dc:creator>Administrator</dc:creator>
  <cp:lastModifiedBy>xbany</cp:lastModifiedBy>
  <cp:revision>17</cp:revision>
  <dcterms:created xsi:type="dcterms:W3CDTF">2020-03-20T06:17:00Z</dcterms:created>
  <dcterms:modified xsi:type="dcterms:W3CDTF">2020-06-23T08:02:00Z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